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7"/>
      </w:tblGrid>
      <w:tr w:rsidR="00D5102B" w:rsidRPr="00833AD4" w14:paraId="26A32C56" w14:textId="77777777" w:rsidTr="00BC1720">
        <w:trPr>
          <w:trHeight w:val="500"/>
        </w:trPr>
        <w:tc>
          <w:tcPr>
            <w:tcW w:w="9247" w:type="dxa"/>
            <w:shd w:val="clear" w:color="auto" w:fill="C6D9F1" w:themeFill="text2" w:themeFillTint="33"/>
            <w:vAlign w:val="center"/>
          </w:tcPr>
          <w:p w14:paraId="26A32C55" w14:textId="1EBA262D" w:rsidR="00D5102B" w:rsidRPr="00F135D8" w:rsidRDefault="00FA3D58" w:rsidP="00CE4713">
            <w:pPr>
              <w:pStyle w:val="Heading1"/>
              <w:rPr>
                <w:color w:val="000000" w:themeColor="text1"/>
              </w:rPr>
            </w:pPr>
            <w:r w:rsidRPr="00BC1720">
              <w:t>eSource Documentation Procedures</w:t>
            </w:r>
          </w:p>
        </w:tc>
      </w:tr>
      <w:tr w:rsidR="00D5102B" w14:paraId="26A32C6E" w14:textId="77777777" w:rsidTr="00CE4713">
        <w:tblPrEx>
          <w:tblLook w:val="01E0" w:firstRow="1" w:lastRow="1" w:firstColumn="1" w:lastColumn="1" w:noHBand="0" w:noVBand="0"/>
        </w:tblPrEx>
        <w:trPr>
          <w:trHeight w:val="11645"/>
        </w:trPr>
        <w:tc>
          <w:tcPr>
            <w:tcW w:w="9247" w:type="dxa"/>
          </w:tcPr>
          <w:p w14:paraId="26A32C57" w14:textId="6FDFD02C" w:rsidR="00D5102B" w:rsidRPr="005D697E" w:rsidRDefault="00D5102B" w:rsidP="00321239">
            <w:pPr>
              <w:pStyle w:val="Heading8"/>
              <w:tabs>
                <w:tab w:val="left" w:pos="5220"/>
              </w:tabs>
              <w:ind w:left="180"/>
              <w:rPr>
                <w:rFonts w:ascii="Verdana" w:hAnsi="Verdana"/>
                <w:b/>
                <w:color w:val="808080"/>
                <w:sz w:val="20"/>
              </w:rPr>
            </w:pPr>
          </w:p>
          <w:p w14:paraId="26A32C5A" w14:textId="4C0DABB4" w:rsidR="00D5102B" w:rsidRPr="001209E9" w:rsidRDefault="00BD222B" w:rsidP="00321239">
            <w:pPr>
              <w:pStyle w:val="Heading8"/>
              <w:tabs>
                <w:tab w:val="left" w:pos="5220"/>
              </w:tabs>
              <w:ind w:left="180"/>
              <w:rPr>
                <w:rFonts w:asciiTheme="minorHAnsi" w:hAnsiTheme="minorHAnsi" w:cstheme="minorHAnsi"/>
                <w:sz w:val="22"/>
                <w:szCs w:val="22"/>
              </w:rPr>
            </w:pPr>
            <w:r w:rsidRPr="001209E9">
              <w:rPr>
                <w:rFonts w:asciiTheme="minorHAnsi" w:hAnsiTheme="minorHAnsi" w:cstheme="minorHAnsi"/>
                <w:sz w:val="22"/>
                <w:szCs w:val="22"/>
              </w:rPr>
              <w:t xml:space="preserve">Approval Date: </w:t>
            </w:r>
            <w:r w:rsidR="00BC1720">
              <w:rPr>
                <w:rFonts w:asciiTheme="minorHAnsi" w:hAnsiTheme="minorHAnsi" w:cstheme="minorHAnsi"/>
                <w:sz w:val="22"/>
                <w:szCs w:val="22"/>
              </w:rPr>
              <w:t>01SEP2022</w:t>
            </w:r>
          </w:p>
          <w:p w14:paraId="0152C27B" w14:textId="77777777" w:rsidR="00466DD3" w:rsidRDefault="00466DD3" w:rsidP="00FA3D58">
            <w:pPr>
              <w:tabs>
                <w:tab w:val="left" w:pos="5220"/>
              </w:tabs>
              <w:ind w:left="180"/>
              <w:rPr>
                <w:rFonts w:asciiTheme="minorHAnsi" w:hAnsiTheme="minorHAnsi" w:cstheme="minorHAnsi"/>
                <w:sz w:val="22"/>
                <w:szCs w:val="22"/>
              </w:rPr>
            </w:pPr>
          </w:p>
          <w:p w14:paraId="3ED316A4" w14:textId="5C6B31A8" w:rsidR="001209E9" w:rsidRPr="00415BDC" w:rsidRDefault="00466DD3" w:rsidP="001764E3">
            <w:pPr>
              <w:tabs>
                <w:tab w:val="left" w:pos="5220"/>
              </w:tabs>
              <w:ind w:left="180"/>
              <w:rPr>
                <w:rFonts w:asciiTheme="minorHAnsi" w:hAnsiTheme="minorHAnsi" w:cstheme="minorHAnsi"/>
                <w:sz w:val="22"/>
                <w:szCs w:val="22"/>
              </w:rPr>
            </w:pPr>
            <w:r w:rsidRPr="00415BDC">
              <w:rPr>
                <w:rFonts w:asciiTheme="minorHAnsi" w:hAnsiTheme="minorHAnsi" w:cstheme="minorHAnsi"/>
                <w:sz w:val="22"/>
                <w:szCs w:val="22"/>
              </w:rPr>
              <w:t>General Administration</w:t>
            </w:r>
          </w:p>
          <w:p w14:paraId="7030ABAA" w14:textId="6766838D" w:rsidR="00D5102B" w:rsidRPr="00415BDC" w:rsidRDefault="00466DD3" w:rsidP="00466DD3">
            <w:pPr>
              <w:pStyle w:val="ListParagraph"/>
              <w:numPr>
                <w:ilvl w:val="0"/>
                <w:numId w:val="2"/>
              </w:numPr>
              <w:rPr>
                <w:rFonts w:asciiTheme="minorHAnsi" w:hAnsiTheme="minorHAnsi"/>
                <w:sz w:val="22"/>
                <w:szCs w:val="22"/>
              </w:rPr>
            </w:pPr>
            <w:r w:rsidRPr="00415BDC">
              <w:rPr>
                <w:rFonts w:asciiTheme="minorHAnsi" w:hAnsiTheme="minorHAnsi" w:cstheme="minorHAnsi"/>
                <w:sz w:val="22"/>
                <w:szCs w:val="22"/>
              </w:rPr>
              <w:t>A specific login in will be given to every</w:t>
            </w:r>
            <w:r w:rsidR="00A539A1">
              <w:rPr>
                <w:rFonts w:asciiTheme="minorHAnsi" w:hAnsiTheme="minorHAnsi" w:cstheme="minorHAnsi"/>
                <w:sz w:val="22"/>
                <w:szCs w:val="22"/>
              </w:rPr>
              <w:t xml:space="preserve"> staff member </w:t>
            </w:r>
            <w:r w:rsidRPr="00415BDC">
              <w:rPr>
                <w:rFonts w:asciiTheme="minorHAnsi" w:hAnsiTheme="minorHAnsi" w:cstheme="minorHAnsi"/>
                <w:sz w:val="22"/>
                <w:szCs w:val="22"/>
              </w:rPr>
              <w:t xml:space="preserve">accessing the eSource.  This will be done by the site personnel assigned as eSource administrator and will have specific rights assigned (data-entry, read-only, </w:t>
            </w:r>
            <w:r w:rsidR="00B67DB4" w:rsidRPr="00415BDC">
              <w:rPr>
                <w:rFonts w:asciiTheme="minorHAnsi" w:hAnsiTheme="minorHAnsi" w:cstheme="minorHAnsi"/>
                <w:sz w:val="22"/>
                <w:szCs w:val="22"/>
              </w:rPr>
              <w:t>etc.</w:t>
            </w:r>
            <w:r w:rsidRPr="00415BDC">
              <w:rPr>
                <w:rFonts w:asciiTheme="minorHAnsi" w:hAnsiTheme="minorHAnsi" w:cstheme="minorHAnsi"/>
                <w:sz w:val="22"/>
                <w:szCs w:val="22"/>
              </w:rPr>
              <w:t xml:space="preserve">).   Only studies that </w:t>
            </w:r>
            <w:r w:rsidR="00A539A1">
              <w:rPr>
                <w:rFonts w:asciiTheme="minorHAnsi" w:hAnsiTheme="minorHAnsi" w:cstheme="minorHAnsi"/>
                <w:sz w:val="22"/>
                <w:szCs w:val="22"/>
              </w:rPr>
              <w:t>staff member</w:t>
            </w:r>
            <w:r w:rsidRPr="00415BDC">
              <w:rPr>
                <w:rFonts w:asciiTheme="minorHAnsi" w:hAnsiTheme="minorHAnsi" w:cstheme="minorHAnsi"/>
                <w:sz w:val="22"/>
                <w:szCs w:val="22"/>
              </w:rPr>
              <w:t xml:space="preserve"> is currently working on will be assigned.</w:t>
            </w:r>
          </w:p>
          <w:p w14:paraId="2FD2FA60" w14:textId="6A862C04" w:rsidR="00466DD3" w:rsidRPr="00415BDC" w:rsidRDefault="00A539A1" w:rsidP="00CE4713">
            <w:pPr>
              <w:pStyle w:val="ListParagraph"/>
              <w:numPr>
                <w:ilvl w:val="0"/>
                <w:numId w:val="2"/>
              </w:numPr>
              <w:rPr>
                <w:rFonts w:asciiTheme="minorHAnsi" w:hAnsiTheme="minorHAnsi"/>
                <w:sz w:val="22"/>
                <w:szCs w:val="22"/>
              </w:rPr>
            </w:pPr>
            <w:r>
              <w:rPr>
                <w:rFonts w:asciiTheme="minorHAnsi" w:hAnsiTheme="minorHAnsi" w:cstheme="minorHAnsi"/>
                <w:sz w:val="22"/>
                <w:szCs w:val="22"/>
              </w:rPr>
              <w:t>When a particular staff member</w:t>
            </w:r>
            <w:r w:rsidR="00466DD3" w:rsidRPr="00415BDC">
              <w:rPr>
                <w:rFonts w:asciiTheme="minorHAnsi" w:hAnsiTheme="minorHAnsi" w:cstheme="minorHAnsi"/>
                <w:sz w:val="22"/>
                <w:szCs w:val="22"/>
              </w:rPr>
              <w:t xml:space="preserve"> cease</w:t>
            </w:r>
            <w:r>
              <w:rPr>
                <w:rFonts w:asciiTheme="minorHAnsi" w:hAnsiTheme="minorHAnsi" w:cstheme="minorHAnsi"/>
                <w:sz w:val="22"/>
                <w:szCs w:val="22"/>
              </w:rPr>
              <w:t>s</w:t>
            </w:r>
            <w:r w:rsidR="00466DD3" w:rsidRPr="00415BDC">
              <w:rPr>
                <w:rFonts w:asciiTheme="minorHAnsi" w:hAnsiTheme="minorHAnsi" w:cstheme="minorHAnsi"/>
                <w:sz w:val="22"/>
                <w:szCs w:val="22"/>
              </w:rPr>
              <w:t xml:space="preserve"> working on the study user permissions will immediately be withdrawn from the eSource administrator.</w:t>
            </w:r>
          </w:p>
          <w:p w14:paraId="6627A9BD" w14:textId="315C2888" w:rsidR="00466DD3" w:rsidRPr="00415BDC" w:rsidRDefault="00466DD3" w:rsidP="00CE4713">
            <w:pPr>
              <w:pStyle w:val="ListParagraph"/>
              <w:numPr>
                <w:ilvl w:val="0"/>
                <w:numId w:val="2"/>
              </w:numPr>
              <w:rPr>
                <w:rFonts w:asciiTheme="minorHAnsi" w:hAnsiTheme="minorHAnsi"/>
                <w:sz w:val="22"/>
                <w:szCs w:val="22"/>
              </w:rPr>
            </w:pPr>
            <w:r w:rsidRPr="00415BDC">
              <w:rPr>
                <w:rFonts w:asciiTheme="minorHAnsi" w:hAnsiTheme="minorHAnsi"/>
                <w:sz w:val="22"/>
                <w:szCs w:val="22"/>
              </w:rPr>
              <w:t>As entry into the eSource is date and time stamped with the user, only activities actually performed by that user will be entered.  There will be NO SCRIBING for another site personnel.</w:t>
            </w:r>
          </w:p>
          <w:p w14:paraId="36AFB421" w14:textId="72D1FB57" w:rsidR="00466DD3" w:rsidRDefault="00466DD3" w:rsidP="00CE4713">
            <w:pPr>
              <w:pStyle w:val="ListParagraph"/>
              <w:numPr>
                <w:ilvl w:val="0"/>
                <w:numId w:val="2"/>
              </w:numPr>
              <w:rPr>
                <w:rFonts w:asciiTheme="minorHAnsi" w:hAnsiTheme="minorHAnsi"/>
                <w:sz w:val="22"/>
                <w:szCs w:val="22"/>
              </w:rPr>
            </w:pPr>
            <w:r w:rsidRPr="00415BDC">
              <w:rPr>
                <w:rFonts w:asciiTheme="minorHAnsi" w:hAnsiTheme="minorHAnsi"/>
                <w:sz w:val="22"/>
                <w:szCs w:val="22"/>
              </w:rPr>
              <w:t xml:space="preserve">All data will be entered as it is performed though “cleaning” up of the data is allowed prior to </w:t>
            </w:r>
            <w:r w:rsidR="003C1BB1" w:rsidRPr="00415BDC">
              <w:rPr>
                <w:rFonts w:asciiTheme="minorHAnsi" w:hAnsiTheme="minorHAnsi"/>
                <w:sz w:val="22"/>
                <w:szCs w:val="22"/>
              </w:rPr>
              <w:t>completing</w:t>
            </w:r>
            <w:r w:rsidRPr="00415BDC">
              <w:rPr>
                <w:rFonts w:asciiTheme="minorHAnsi" w:hAnsiTheme="minorHAnsi"/>
                <w:sz w:val="22"/>
                <w:szCs w:val="22"/>
              </w:rPr>
              <w:t xml:space="preserve"> and publishing the visit.  This </w:t>
            </w:r>
            <w:r w:rsidR="00A539A1">
              <w:rPr>
                <w:rFonts w:asciiTheme="minorHAnsi" w:hAnsiTheme="minorHAnsi"/>
                <w:sz w:val="22"/>
                <w:szCs w:val="22"/>
              </w:rPr>
              <w:t>includes</w:t>
            </w:r>
            <w:r w:rsidRPr="00415BDC">
              <w:rPr>
                <w:rFonts w:asciiTheme="minorHAnsi" w:hAnsiTheme="minorHAnsi"/>
                <w:sz w:val="22"/>
                <w:szCs w:val="22"/>
              </w:rPr>
              <w:t xml:space="preserve"> writing progress notes and checking to</w:t>
            </w:r>
            <w:r w:rsidR="00A539A1">
              <w:rPr>
                <w:rFonts w:asciiTheme="minorHAnsi" w:hAnsiTheme="minorHAnsi"/>
                <w:sz w:val="22"/>
                <w:szCs w:val="22"/>
              </w:rPr>
              <w:t xml:space="preserve"> ensure all </w:t>
            </w:r>
            <w:r w:rsidRPr="00415BDC">
              <w:rPr>
                <w:rFonts w:asciiTheme="minorHAnsi" w:hAnsiTheme="minorHAnsi"/>
                <w:sz w:val="22"/>
                <w:szCs w:val="22"/>
              </w:rPr>
              <w:t>source pages are completed.</w:t>
            </w:r>
          </w:p>
          <w:p w14:paraId="314B4787" w14:textId="78422DA7" w:rsidR="003C1BB1" w:rsidRDefault="003C1BB1" w:rsidP="00CE4713">
            <w:pPr>
              <w:pStyle w:val="ListParagraph"/>
              <w:numPr>
                <w:ilvl w:val="0"/>
                <w:numId w:val="2"/>
              </w:numPr>
              <w:rPr>
                <w:rFonts w:asciiTheme="minorHAnsi" w:hAnsiTheme="minorHAnsi"/>
                <w:sz w:val="22"/>
                <w:szCs w:val="22"/>
              </w:rPr>
            </w:pPr>
            <w:r>
              <w:rPr>
                <w:rFonts w:asciiTheme="minorHAnsi" w:hAnsiTheme="minorHAnsi"/>
                <w:sz w:val="22"/>
                <w:szCs w:val="22"/>
              </w:rPr>
              <w:t>Progress notes will be entered for all AEs to document conversation with PI regarding causality and severity of AE.  When PI eSigns the visit he/she is attesting to the accuracy of the progress note.</w:t>
            </w:r>
          </w:p>
          <w:p w14:paraId="2FF54834" w14:textId="668F0814" w:rsidR="003C1BB1" w:rsidRPr="00415BDC" w:rsidRDefault="003C1BB1" w:rsidP="00CE4713">
            <w:pPr>
              <w:pStyle w:val="ListParagraph"/>
              <w:numPr>
                <w:ilvl w:val="0"/>
                <w:numId w:val="2"/>
              </w:numPr>
              <w:rPr>
                <w:rFonts w:asciiTheme="minorHAnsi" w:hAnsiTheme="minorHAnsi"/>
                <w:sz w:val="22"/>
                <w:szCs w:val="22"/>
              </w:rPr>
            </w:pPr>
            <w:r>
              <w:rPr>
                <w:rFonts w:asciiTheme="minorHAnsi" w:hAnsiTheme="minorHAnsi"/>
                <w:sz w:val="22"/>
                <w:szCs w:val="22"/>
              </w:rPr>
              <w:t>Progress notes will also be entered for the visit as a whole and for any abnormal events during a procedure (</w:t>
            </w:r>
            <w:r w:rsidR="00414E28">
              <w:rPr>
                <w:rFonts w:asciiTheme="minorHAnsi" w:hAnsiTheme="minorHAnsi"/>
                <w:sz w:val="22"/>
                <w:szCs w:val="22"/>
              </w:rPr>
              <w:t>i.e.</w:t>
            </w:r>
            <w:r>
              <w:rPr>
                <w:rFonts w:asciiTheme="minorHAnsi" w:hAnsiTheme="minorHAnsi"/>
                <w:sz w:val="22"/>
                <w:szCs w:val="22"/>
              </w:rPr>
              <w:t>. Making sure PI is made aware of an unusual vital sign outside of the norm and documenting the conversation between PI and CRC).</w:t>
            </w:r>
          </w:p>
          <w:p w14:paraId="14BCDF41" w14:textId="2C6C54E4" w:rsidR="00415BDC" w:rsidRPr="00415BDC" w:rsidRDefault="00415BDC" w:rsidP="00415BDC">
            <w:pPr>
              <w:rPr>
                <w:rFonts w:asciiTheme="minorHAnsi" w:hAnsiTheme="minorHAnsi"/>
                <w:sz w:val="22"/>
                <w:szCs w:val="22"/>
              </w:rPr>
            </w:pPr>
            <w:r>
              <w:rPr>
                <w:rFonts w:asciiTheme="minorHAnsi" w:hAnsiTheme="minorHAnsi"/>
                <w:sz w:val="22"/>
                <w:szCs w:val="22"/>
              </w:rPr>
              <w:t xml:space="preserve">   </w:t>
            </w:r>
            <w:r w:rsidRPr="00415BDC">
              <w:rPr>
                <w:rFonts w:asciiTheme="minorHAnsi" w:hAnsiTheme="minorHAnsi"/>
                <w:sz w:val="22"/>
                <w:szCs w:val="22"/>
              </w:rPr>
              <w:t>Paper Source</w:t>
            </w:r>
          </w:p>
          <w:p w14:paraId="1207122A" w14:textId="3066136A" w:rsidR="00415BDC" w:rsidRPr="00415BDC" w:rsidRDefault="00415BDC" w:rsidP="00415BDC">
            <w:pPr>
              <w:pStyle w:val="ListParagraph"/>
              <w:numPr>
                <w:ilvl w:val="0"/>
                <w:numId w:val="3"/>
              </w:numPr>
              <w:rPr>
                <w:sz w:val="24"/>
              </w:rPr>
            </w:pPr>
            <w:r w:rsidRPr="00415BDC">
              <w:rPr>
                <w:rFonts w:asciiTheme="minorHAnsi" w:hAnsiTheme="minorHAnsi"/>
                <w:sz w:val="22"/>
                <w:szCs w:val="22"/>
              </w:rPr>
              <w:t xml:space="preserve">If source was recorded outside of the eSource software (either due to internet being down or because paper source was necessary as in the case of patient questionnaires) then these paper documents will be scanned into the eSource, redacted for any patient PHI, checked for completeness (total number of pages matches, scans were readable, </w:t>
            </w:r>
            <w:r w:rsidR="00414E28" w:rsidRPr="00415BDC">
              <w:rPr>
                <w:rFonts w:asciiTheme="minorHAnsi" w:hAnsiTheme="minorHAnsi"/>
                <w:sz w:val="22"/>
                <w:szCs w:val="22"/>
              </w:rPr>
              <w:t>etc.</w:t>
            </w:r>
            <w:r w:rsidRPr="00415BDC">
              <w:rPr>
                <w:rFonts w:asciiTheme="minorHAnsi" w:hAnsiTheme="minorHAnsi"/>
                <w:sz w:val="22"/>
                <w:szCs w:val="22"/>
              </w:rPr>
              <w:t xml:space="preserve">) and will then be </w:t>
            </w:r>
            <w:r w:rsidR="00414E28">
              <w:rPr>
                <w:rFonts w:asciiTheme="minorHAnsi" w:hAnsiTheme="minorHAnsi"/>
                <w:sz w:val="22"/>
                <w:szCs w:val="22"/>
              </w:rPr>
              <w:t xml:space="preserve">uploaded and </w:t>
            </w:r>
            <w:r w:rsidRPr="00415BDC">
              <w:rPr>
                <w:rFonts w:asciiTheme="minorHAnsi" w:hAnsiTheme="minorHAnsi"/>
                <w:sz w:val="22"/>
                <w:szCs w:val="22"/>
              </w:rPr>
              <w:t>eSigned by personnel performing this task.   This effectively constitutes a certified copy of the paper source and allows for destruction of paper documents.</w:t>
            </w:r>
          </w:p>
          <w:p w14:paraId="7AC563E9" w14:textId="77777777" w:rsidR="00466DD3" w:rsidRPr="003C1BB1" w:rsidRDefault="00415BDC" w:rsidP="00415BDC">
            <w:pPr>
              <w:pStyle w:val="ListParagraph"/>
              <w:numPr>
                <w:ilvl w:val="0"/>
                <w:numId w:val="3"/>
              </w:numPr>
              <w:rPr>
                <w:rFonts w:asciiTheme="minorHAnsi" w:hAnsiTheme="minorHAnsi"/>
                <w:sz w:val="22"/>
                <w:szCs w:val="22"/>
              </w:rPr>
            </w:pPr>
            <w:r w:rsidRPr="003C1BB1">
              <w:rPr>
                <w:rFonts w:asciiTheme="minorHAnsi" w:hAnsiTheme="minorHAnsi"/>
                <w:sz w:val="22"/>
                <w:szCs w:val="22"/>
              </w:rPr>
              <w:t>As a practice and courtesy, paper source documents will be kept in a binder until the next monitoring visit should the CRA wish to verify the certified eSource copy is a complete representation of the paper source.   After this monitoring visit and regardless of CRA verification of certified copy all paper source will then be destroyed.</w:t>
            </w:r>
          </w:p>
          <w:p w14:paraId="6AE85710" w14:textId="77777777" w:rsidR="00415BDC" w:rsidRPr="003C1BB1" w:rsidRDefault="00415BDC" w:rsidP="00415BDC">
            <w:pPr>
              <w:rPr>
                <w:rFonts w:asciiTheme="minorHAnsi" w:hAnsiTheme="minorHAnsi"/>
                <w:sz w:val="22"/>
                <w:szCs w:val="22"/>
              </w:rPr>
            </w:pPr>
            <w:r w:rsidRPr="003C1BB1">
              <w:rPr>
                <w:rFonts w:asciiTheme="minorHAnsi" w:hAnsiTheme="minorHAnsi"/>
                <w:sz w:val="22"/>
                <w:szCs w:val="22"/>
              </w:rPr>
              <w:t>PI Review</w:t>
            </w:r>
          </w:p>
          <w:p w14:paraId="63A2D437" w14:textId="71ADB094" w:rsidR="00415BDC" w:rsidRPr="003C1BB1" w:rsidRDefault="00415BDC" w:rsidP="00415BDC">
            <w:pPr>
              <w:pStyle w:val="ListParagraph"/>
              <w:numPr>
                <w:ilvl w:val="0"/>
                <w:numId w:val="4"/>
              </w:numPr>
              <w:rPr>
                <w:rFonts w:asciiTheme="minorHAnsi" w:hAnsiTheme="minorHAnsi"/>
                <w:sz w:val="22"/>
                <w:szCs w:val="22"/>
              </w:rPr>
            </w:pPr>
            <w:r w:rsidRPr="003C1BB1">
              <w:rPr>
                <w:rFonts w:asciiTheme="minorHAnsi" w:hAnsiTheme="minorHAnsi"/>
                <w:sz w:val="22"/>
                <w:szCs w:val="22"/>
              </w:rPr>
              <w:t>PI will e-sign off on every study visit</w:t>
            </w:r>
            <w:r w:rsidR="003C1BB1" w:rsidRPr="003C1BB1">
              <w:rPr>
                <w:rFonts w:asciiTheme="minorHAnsi" w:hAnsiTheme="minorHAnsi"/>
                <w:sz w:val="22"/>
                <w:szCs w:val="22"/>
              </w:rPr>
              <w:t xml:space="preserve"> to document his/her review and acceptance</w:t>
            </w:r>
            <w:r w:rsidRPr="003C1BB1">
              <w:rPr>
                <w:rFonts w:asciiTheme="minorHAnsi" w:hAnsiTheme="minorHAnsi"/>
                <w:sz w:val="22"/>
                <w:szCs w:val="22"/>
              </w:rPr>
              <w:t xml:space="preserve"> only after it has been completed and published by the CRC(s) conducting the visit.   If a major change to the eSource is completed after PI has already eSigned then the CRC will send a request to PI to re-sign the </w:t>
            </w:r>
            <w:r w:rsidR="003C1BB1" w:rsidRPr="003C1BB1">
              <w:rPr>
                <w:rFonts w:asciiTheme="minorHAnsi" w:hAnsiTheme="minorHAnsi"/>
                <w:sz w:val="22"/>
                <w:szCs w:val="22"/>
              </w:rPr>
              <w:t>study visit.</w:t>
            </w:r>
          </w:p>
          <w:p w14:paraId="26A32C6D" w14:textId="05997348" w:rsidR="00415BDC" w:rsidRPr="00415BDC" w:rsidRDefault="00415BDC" w:rsidP="00415BDC">
            <w:pPr>
              <w:rPr>
                <w:sz w:val="24"/>
              </w:rPr>
            </w:pPr>
          </w:p>
        </w:tc>
      </w:tr>
    </w:tbl>
    <w:p w14:paraId="26A32C6F" w14:textId="77777777" w:rsidR="00D07D7D" w:rsidRDefault="00000000"/>
    <w:sectPr w:rsidR="00D07D7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5744B" w14:textId="77777777" w:rsidR="00422904" w:rsidRDefault="00422904" w:rsidP="00FE685C">
      <w:r>
        <w:separator/>
      </w:r>
    </w:p>
  </w:endnote>
  <w:endnote w:type="continuationSeparator" w:id="0">
    <w:p w14:paraId="640A4EA9" w14:textId="77777777" w:rsidR="00422904" w:rsidRDefault="00422904" w:rsidP="00FE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6190C" w14:textId="77777777" w:rsidR="00422904" w:rsidRDefault="00422904" w:rsidP="00FE685C">
      <w:r>
        <w:separator/>
      </w:r>
    </w:p>
  </w:footnote>
  <w:footnote w:type="continuationSeparator" w:id="0">
    <w:p w14:paraId="3CC1E9DB" w14:textId="77777777" w:rsidR="00422904" w:rsidRDefault="00422904" w:rsidP="00FE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2C74" w14:textId="48ACBD79" w:rsidR="00FE685C" w:rsidRPr="00F135D8" w:rsidRDefault="00CE4713" w:rsidP="00CE4713">
    <w:pPr>
      <w:pStyle w:val="Title"/>
      <w:rPr>
        <w:color w:val="000000" w:themeColor="text1"/>
      </w:rPr>
    </w:pPr>
    <w:r w:rsidRPr="00BC1720">
      <w:rPr>
        <w:color w:val="365F91" w:themeColor="accent1" w:themeShade="BF"/>
      </w:rPr>
      <w:t>Policy Manual</w:t>
    </w:r>
    <w:r w:rsidR="00BC1720">
      <w:rPr>
        <w:color w:val="365F91" w:themeColor="accent1" w:themeShade="BF"/>
      </w:rPr>
      <w:tab/>
    </w:r>
    <w:r w:rsidR="00BC1720">
      <w:rPr>
        <w:color w:val="365F91" w:themeColor="accent1" w:themeShade="BF"/>
      </w:rPr>
      <w:tab/>
    </w:r>
    <w:r w:rsidR="00BC1720">
      <w:rPr>
        <w:color w:val="365F91" w:themeColor="accent1" w:themeShade="BF"/>
      </w:rPr>
      <w:tab/>
    </w:r>
    <w:r w:rsidR="00BC1720">
      <w:rPr>
        <w:color w:val="365F91" w:themeColor="accent1" w:themeShade="BF"/>
      </w:rPr>
      <w:tab/>
    </w:r>
    <w:r w:rsidR="00BC1720">
      <w:rPr>
        <w:color w:val="365F91" w:themeColor="accent1" w:themeShade="BF"/>
      </w:rPr>
      <w:tab/>
    </w:r>
    <w:r w:rsidRPr="00F135D8">
      <w:rPr>
        <w:color w:val="000000" w:themeColor="text1"/>
      </w:rPr>
      <w:tab/>
    </w:r>
    <w:r w:rsidR="00BC1720">
      <w:rPr>
        <w:noProof/>
      </w:rPr>
      <w:drawing>
        <wp:inline distT="0" distB="0" distL="0" distR="0" wp14:anchorId="7ACB638C" wp14:editId="67B6FD99">
          <wp:extent cx="1295400" cy="523281"/>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702" cy="533098"/>
                  </a:xfrm>
                  <a:prstGeom prst="rect">
                    <a:avLst/>
                  </a:prstGeom>
                  <a:noFill/>
                  <a:ln>
                    <a:noFill/>
                  </a:ln>
                </pic:spPr>
              </pic:pic>
            </a:graphicData>
          </a:graphic>
        </wp:inline>
      </w:drawing>
    </w:r>
    <w:r w:rsidRPr="00F135D8">
      <w:rPr>
        <w:color w:val="000000" w:themeColor="text1"/>
      </w:rPr>
      <w:tab/>
    </w:r>
  </w:p>
  <w:p w14:paraId="26A32C75" w14:textId="77777777" w:rsidR="00FE685C" w:rsidRDefault="00FE6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A64"/>
    <w:multiLevelType w:val="singleLevel"/>
    <w:tmpl w:val="6492B480"/>
    <w:lvl w:ilvl="0">
      <w:start w:val="1"/>
      <w:numFmt w:val="decimal"/>
      <w:lvlText w:val="%1."/>
      <w:lvlJc w:val="left"/>
      <w:pPr>
        <w:tabs>
          <w:tab w:val="num" w:pos="360"/>
        </w:tabs>
        <w:ind w:left="360" w:hanging="360"/>
      </w:pPr>
      <w:rPr>
        <w:rFonts w:ascii="Verdana" w:hAnsi="Verdana" w:hint="default"/>
        <w:sz w:val="20"/>
        <w:szCs w:val="20"/>
      </w:rPr>
    </w:lvl>
  </w:abstractNum>
  <w:abstractNum w:abstractNumId="1" w15:restartNumberingAfterBreak="0">
    <w:nsid w:val="35C05036"/>
    <w:multiLevelType w:val="hybridMultilevel"/>
    <w:tmpl w:val="E786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833A4"/>
    <w:multiLevelType w:val="hybridMultilevel"/>
    <w:tmpl w:val="42E6FB16"/>
    <w:lvl w:ilvl="0" w:tplc="0CEAD77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83654"/>
    <w:multiLevelType w:val="hybridMultilevel"/>
    <w:tmpl w:val="EEB8B6C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082722979">
    <w:abstractNumId w:val="0"/>
  </w:num>
  <w:num w:numId="2" w16cid:durableId="997613078">
    <w:abstractNumId w:val="3"/>
  </w:num>
  <w:num w:numId="3" w16cid:durableId="243419353">
    <w:abstractNumId w:val="2"/>
  </w:num>
  <w:num w:numId="4" w16cid:durableId="1719739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02B"/>
    <w:rsid w:val="001209E9"/>
    <w:rsid w:val="00144DEA"/>
    <w:rsid w:val="001764E3"/>
    <w:rsid w:val="001F0216"/>
    <w:rsid w:val="00264901"/>
    <w:rsid w:val="00270A63"/>
    <w:rsid w:val="00276300"/>
    <w:rsid w:val="002D5BE1"/>
    <w:rsid w:val="002F3172"/>
    <w:rsid w:val="003B123F"/>
    <w:rsid w:val="003C1BB1"/>
    <w:rsid w:val="00414E28"/>
    <w:rsid w:val="00415BDC"/>
    <w:rsid w:val="00422904"/>
    <w:rsid w:val="00466DD3"/>
    <w:rsid w:val="005C7995"/>
    <w:rsid w:val="006468E2"/>
    <w:rsid w:val="00685807"/>
    <w:rsid w:val="007119E6"/>
    <w:rsid w:val="007667EA"/>
    <w:rsid w:val="007E5737"/>
    <w:rsid w:val="00815E5D"/>
    <w:rsid w:val="009126E8"/>
    <w:rsid w:val="00986F33"/>
    <w:rsid w:val="00A539A1"/>
    <w:rsid w:val="00B0789A"/>
    <w:rsid w:val="00B67DB4"/>
    <w:rsid w:val="00B87C76"/>
    <w:rsid w:val="00BC0F1B"/>
    <w:rsid w:val="00BC1720"/>
    <w:rsid w:val="00BD222B"/>
    <w:rsid w:val="00BF7FF9"/>
    <w:rsid w:val="00C12A83"/>
    <w:rsid w:val="00C664F2"/>
    <w:rsid w:val="00CE4713"/>
    <w:rsid w:val="00D5102B"/>
    <w:rsid w:val="00DD7E31"/>
    <w:rsid w:val="00E05508"/>
    <w:rsid w:val="00F135D8"/>
    <w:rsid w:val="00FA3D58"/>
    <w:rsid w:val="00FE6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32C55"/>
  <w15:docId w15:val="{8DFA8ADD-B025-4CF8-B978-C7D9B80D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0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E47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8">
    <w:name w:val="heading 8"/>
    <w:basedOn w:val="Normal"/>
    <w:next w:val="Normal"/>
    <w:link w:val="Heading8Char"/>
    <w:qFormat/>
    <w:rsid w:val="00D5102B"/>
    <w:pPr>
      <w:keepNext/>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D5102B"/>
    <w:rPr>
      <w:rFonts w:ascii="Times New Roman" w:eastAsia="Times New Roman" w:hAnsi="Times New Roman" w:cs="Times New Roman"/>
      <w:sz w:val="24"/>
      <w:szCs w:val="20"/>
    </w:rPr>
  </w:style>
  <w:style w:type="paragraph" w:styleId="BodyText2">
    <w:name w:val="Body Text 2"/>
    <w:basedOn w:val="Normal"/>
    <w:link w:val="BodyText2Char"/>
    <w:rsid w:val="00D5102B"/>
    <w:rPr>
      <w:sz w:val="24"/>
    </w:rPr>
  </w:style>
  <w:style w:type="character" w:customStyle="1" w:styleId="BodyText2Char">
    <w:name w:val="Body Text 2 Char"/>
    <w:basedOn w:val="DefaultParagraphFont"/>
    <w:link w:val="BodyText2"/>
    <w:rsid w:val="00D5102B"/>
    <w:rPr>
      <w:rFonts w:ascii="Times New Roman" w:eastAsia="Times New Roman" w:hAnsi="Times New Roman" w:cs="Times New Roman"/>
      <w:sz w:val="24"/>
      <w:szCs w:val="20"/>
    </w:rPr>
  </w:style>
  <w:style w:type="paragraph" w:customStyle="1" w:styleId="TableText">
    <w:name w:val="Table Text"/>
    <w:basedOn w:val="Normal"/>
    <w:rsid w:val="00D5102B"/>
    <w:rPr>
      <w:sz w:val="24"/>
    </w:rPr>
  </w:style>
  <w:style w:type="paragraph" w:customStyle="1" w:styleId="TableHeaderText">
    <w:name w:val="Table Header Text"/>
    <w:basedOn w:val="TableText"/>
    <w:rsid w:val="00D5102B"/>
    <w:pPr>
      <w:jc w:val="center"/>
    </w:pPr>
    <w:rPr>
      <w:b/>
    </w:rPr>
  </w:style>
  <w:style w:type="paragraph" w:styleId="Header">
    <w:name w:val="header"/>
    <w:basedOn w:val="Normal"/>
    <w:link w:val="HeaderChar"/>
    <w:uiPriority w:val="99"/>
    <w:unhideWhenUsed/>
    <w:rsid w:val="00FE685C"/>
    <w:pPr>
      <w:tabs>
        <w:tab w:val="center" w:pos="4680"/>
        <w:tab w:val="right" w:pos="9360"/>
      </w:tabs>
    </w:pPr>
  </w:style>
  <w:style w:type="character" w:customStyle="1" w:styleId="HeaderChar">
    <w:name w:val="Header Char"/>
    <w:basedOn w:val="DefaultParagraphFont"/>
    <w:link w:val="Header"/>
    <w:uiPriority w:val="99"/>
    <w:rsid w:val="00FE685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E685C"/>
    <w:pPr>
      <w:tabs>
        <w:tab w:val="center" w:pos="4680"/>
        <w:tab w:val="right" w:pos="9360"/>
      </w:tabs>
    </w:pPr>
  </w:style>
  <w:style w:type="character" w:customStyle="1" w:styleId="FooterChar">
    <w:name w:val="Footer Char"/>
    <w:basedOn w:val="DefaultParagraphFont"/>
    <w:link w:val="Footer"/>
    <w:uiPriority w:val="99"/>
    <w:rsid w:val="00FE685C"/>
    <w:rPr>
      <w:rFonts w:ascii="Times New Roman" w:eastAsia="Times New Roman" w:hAnsi="Times New Roman" w:cs="Times New Roman"/>
      <w:sz w:val="20"/>
      <w:szCs w:val="20"/>
    </w:rPr>
  </w:style>
  <w:style w:type="paragraph" w:styleId="ListParagraph">
    <w:name w:val="List Paragraph"/>
    <w:basedOn w:val="Normal"/>
    <w:uiPriority w:val="34"/>
    <w:qFormat/>
    <w:rsid w:val="00FE685C"/>
    <w:pPr>
      <w:ind w:left="720"/>
      <w:contextualSpacing/>
    </w:pPr>
  </w:style>
  <w:style w:type="paragraph" w:styleId="Title">
    <w:name w:val="Title"/>
    <w:basedOn w:val="Normal"/>
    <w:next w:val="Normal"/>
    <w:link w:val="TitleChar"/>
    <w:uiPriority w:val="10"/>
    <w:qFormat/>
    <w:rsid w:val="00CE47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7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471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6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heinzj</dc:creator>
  <cp:lastModifiedBy>Jill Heinz</cp:lastModifiedBy>
  <cp:revision>2</cp:revision>
  <cp:lastPrinted>2017-10-09T15:43:00Z</cp:lastPrinted>
  <dcterms:created xsi:type="dcterms:W3CDTF">2022-12-17T23:22:00Z</dcterms:created>
  <dcterms:modified xsi:type="dcterms:W3CDTF">2022-12-17T23:22:00Z</dcterms:modified>
</cp:coreProperties>
</file>