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W w:w="9241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9241"/>
      </w:tblGrid>
      <w:tr w:rsidR="00D5102B" w:rsidRPr="00833AD4" w14:paraId="26A32C56" w14:textId="77777777" w:rsidTr="00DC4E77">
        <w:trPr>
          <w:trHeight w:val="55"/>
        </w:trPr>
        <w:tc>
          <w:tcPr>
            <w:tcW w:w="9241" w:type="dxa"/>
            <w:shd w:val="clear" w:color="auto" w:fill="C6D9F1" w:themeFill="text2" w:themeFillTint="33"/>
            <w:vAlign w:val="center"/>
          </w:tcPr>
          <w:p w14:paraId="26A32C55" w14:textId="7568F14A" w:rsidR="00D5102B" w:rsidRPr="00FE685C" w:rsidRDefault="00A9209C" w:rsidP="00CE4713">
            <w:pPr>
              <w:pStyle w:val="Heading1"/>
            </w:pPr>
            <w:r w:rsidRPr="00DC4E77">
              <w:t>Drug Supply</w:t>
            </w:r>
          </w:p>
        </w:tc>
      </w:tr>
      <w:tr w:rsidR="00D5102B" w14:paraId="26A32C6E" w14:textId="77777777" w:rsidTr="00A57562">
        <w:tblPrEx>
          <w:tblLook w:val="01E0" w:firstRow="1" w:lastRow="1" w:firstColumn="1" w:lastColumn="1" w:noHBand="0" w:noVBand="0"/>
        </w:tblPrEx>
        <w:trPr>
          <w:trHeight w:val="11888"/>
        </w:trPr>
        <w:tc>
          <w:tcPr>
            <w:tcW w:w="9241" w:type="dxa"/>
          </w:tcPr>
          <w:p w14:paraId="26A32C57" w14:textId="77777777" w:rsidR="00D5102B" w:rsidRPr="005D697E" w:rsidRDefault="00D5102B" w:rsidP="00321239">
            <w:pPr>
              <w:pStyle w:val="Heading8"/>
              <w:tabs>
                <w:tab w:val="left" w:pos="5220"/>
              </w:tabs>
              <w:ind w:left="180"/>
              <w:rPr>
                <w:rFonts w:ascii="Verdana" w:hAnsi="Verdana"/>
                <w:b/>
                <w:color w:val="808080"/>
                <w:sz w:val="20"/>
              </w:rPr>
            </w:pPr>
          </w:p>
          <w:p w14:paraId="26A32C5B" w14:textId="77DCA3F5" w:rsidR="00C12A83" w:rsidRPr="002A0906" w:rsidRDefault="00BD222B" w:rsidP="00DC4E77">
            <w:pPr>
              <w:pStyle w:val="Heading8"/>
              <w:tabs>
                <w:tab w:val="left" w:pos="5220"/>
              </w:tabs>
              <w:ind w:left="180"/>
              <w:rPr>
                <w:rFonts w:asciiTheme="minorHAnsi" w:hAnsiTheme="minorHAnsi" w:cstheme="minorHAnsi"/>
                <w:sz w:val="22"/>
                <w:szCs w:val="22"/>
              </w:rPr>
            </w:pPr>
            <w:r w:rsidRPr="002A0906">
              <w:rPr>
                <w:rFonts w:asciiTheme="minorHAnsi" w:hAnsiTheme="minorHAnsi" w:cstheme="minorHAnsi"/>
                <w:sz w:val="22"/>
                <w:szCs w:val="22"/>
              </w:rPr>
              <w:t xml:space="preserve">Approval Date: </w:t>
            </w:r>
            <w:r w:rsidR="00DC4E77">
              <w:rPr>
                <w:rFonts w:asciiTheme="minorHAnsi" w:hAnsiTheme="minorHAnsi" w:cstheme="minorHAnsi"/>
                <w:sz w:val="22"/>
                <w:szCs w:val="22"/>
              </w:rPr>
              <w:t>01SEP2022</w:t>
            </w:r>
          </w:p>
          <w:p w14:paraId="26A32C5D" w14:textId="77777777" w:rsidR="00FE685C" w:rsidRPr="002A0906" w:rsidRDefault="00FE685C" w:rsidP="001764E3">
            <w:pPr>
              <w:tabs>
                <w:tab w:val="left" w:pos="5220"/>
              </w:tabs>
              <w:ind w:left="180"/>
              <w:rPr>
                <w:rFonts w:asciiTheme="minorHAnsi" w:hAnsiTheme="minorHAnsi" w:cstheme="minorHAnsi"/>
                <w:sz w:val="22"/>
                <w:szCs w:val="22"/>
              </w:rPr>
            </w:pPr>
          </w:p>
          <w:p w14:paraId="689464EF" w14:textId="77777777" w:rsidR="003F2C20" w:rsidRDefault="003F2C20" w:rsidP="003F2C20">
            <w:pPr>
              <w:pStyle w:val="ListParagraph"/>
              <w:numPr>
                <w:ilvl w:val="0"/>
                <w:numId w:val="2"/>
              </w:numPr>
              <w:rPr>
                <w:rFonts w:asciiTheme="minorHAnsi" w:hAnsiTheme="minorHAnsi" w:cstheme="minorHAnsi"/>
                <w:sz w:val="22"/>
                <w:szCs w:val="22"/>
              </w:rPr>
            </w:pPr>
            <w:r w:rsidRPr="003F2C20">
              <w:rPr>
                <w:rFonts w:asciiTheme="minorHAnsi" w:hAnsiTheme="minorHAnsi" w:cstheme="minorHAnsi"/>
                <w:sz w:val="22"/>
                <w:szCs w:val="22"/>
              </w:rPr>
              <w:t xml:space="preserve">Once </w:t>
            </w:r>
            <w:r>
              <w:rPr>
                <w:rFonts w:asciiTheme="minorHAnsi" w:hAnsiTheme="minorHAnsi" w:cstheme="minorHAnsi"/>
                <w:sz w:val="22"/>
                <w:szCs w:val="22"/>
              </w:rPr>
              <w:t xml:space="preserve">drug is </w:t>
            </w:r>
            <w:r w:rsidRPr="003F2C20">
              <w:rPr>
                <w:rFonts w:asciiTheme="minorHAnsi" w:hAnsiTheme="minorHAnsi" w:cstheme="minorHAnsi"/>
                <w:sz w:val="22"/>
                <w:szCs w:val="22"/>
              </w:rPr>
              <w:t xml:space="preserve">received, open the box and you will find a temperature monitoring device. </w:t>
            </w:r>
          </w:p>
          <w:p w14:paraId="176A535E" w14:textId="77777777" w:rsidR="003F2C20" w:rsidRDefault="003F2C20" w:rsidP="003F2C20">
            <w:pPr>
              <w:pStyle w:val="ListParagraph"/>
              <w:numPr>
                <w:ilvl w:val="1"/>
                <w:numId w:val="2"/>
              </w:numPr>
              <w:rPr>
                <w:rFonts w:asciiTheme="minorHAnsi" w:hAnsiTheme="minorHAnsi" w:cstheme="minorHAnsi"/>
                <w:sz w:val="22"/>
                <w:szCs w:val="22"/>
              </w:rPr>
            </w:pPr>
            <w:r w:rsidRPr="003F2C20">
              <w:rPr>
                <w:rFonts w:asciiTheme="minorHAnsi" w:hAnsiTheme="minorHAnsi" w:cstheme="minorHAnsi"/>
                <w:sz w:val="22"/>
                <w:szCs w:val="22"/>
              </w:rPr>
              <w:t xml:space="preserve">On the temperature monitor, press and hold the ARRIVED button for 3 seconds or until “Transit” changes to “Arrived” on the screen. </w:t>
            </w:r>
          </w:p>
          <w:p w14:paraId="3D8BEF62" w14:textId="77777777" w:rsidR="003F2C20" w:rsidRDefault="003F2C20" w:rsidP="003F2C20">
            <w:pPr>
              <w:pStyle w:val="ListParagraph"/>
              <w:numPr>
                <w:ilvl w:val="1"/>
                <w:numId w:val="2"/>
              </w:numPr>
              <w:rPr>
                <w:rFonts w:asciiTheme="minorHAnsi" w:hAnsiTheme="minorHAnsi" w:cstheme="minorHAnsi"/>
                <w:sz w:val="22"/>
                <w:szCs w:val="22"/>
              </w:rPr>
            </w:pPr>
            <w:r w:rsidRPr="003F2C20">
              <w:rPr>
                <w:rFonts w:asciiTheme="minorHAnsi" w:hAnsiTheme="minorHAnsi" w:cstheme="minorHAnsi"/>
                <w:sz w:val="22"/>
                <w:szCs w:val="22"/>
              </w:rPr>
              <w:t xml:space="preserve">Once that is done, plug the monitor into any USB port and a PDF report will automatically be generated. </w:t>
            </w:r>
          </w:p>
          <w:p w14:paraId="7BE90230" w14:textId="77777777" w:rsidR="003F2C20" w:rsidRDefault="003F2C20" w:rsidP="003F2C20">
            <w:pPr>
              <w:pStyle w:val="ListParagraph"/>
              <w:numPr>
                <w:ilvl w:val="1"/>
                <w:numId w:val="2"/>
              </w:numPr>
              <w:rPr>
                <w:rFonts w:asciiTheme="minorHAnsi" w:hAnsiTheme="minorHAnsi" w:cstheme="minorHAnsi"/>
                <w:sz w:val="22"/>
                <w:szCs w:val="22"/>
              </w:rPr>
            </w:pPr>
            <w:r w:rsidRPr="003F2C20">
              <w:rPr>
                <w:rFonts w:asciiTheme="minorHAnsi" w:hAnsiTheme="minorHAnsi" w:cstheme="minorHAnsi"/>
                <w:sz w:val="22"/>
                <w:szCs w:val="22"/>
              </w:rPr>
              <w:t xml:space="preserve">Save the PDF file immediately in your site folder, and print. </w:t>
            </w:r>
          </w:p>
          <w:p w14:paraId="3768A8F8" w14:textId="652826F2" w:rsidR="003F2C20" w:rsidRPr="003F2C20" w:rsidRDefault="003F2C20" w:rsidP="003F2C20">
            <w:pPr>
              <w:pStyle w:val="ListParagraph"/>
              <w:numPr>
                <w:ilvl w:val="1"/>
                <w:numId w:val="2"/>
              </w:numPr>
              <w:rPr>
                <w:rFonts w:asciiTheme="minorHAnsi" w:hAnsiTheme="minorHAnsi" w:cstheme="minorHAnsi"/>
                <w:sz w:val="22"/>
                <w:szCs w:val="22"/>
              </w:rPr>
            </w:pPr>
            <w:r w:rsidRPr="003F2C20">
              <w:rPr>
                <w:rFonts w:asciiTheme="minorHAnsi" w:hAnsiTheme="minorHAnsi" w:cstheme="minorHAnsi"/>
                <w:sz w:val="22"/>
                <w:szCs w:val="22"/>
              </w:rPr>
              <w:t>Place the monitor inside the Credo shipper to return to CSM</w:t>
            </w:r>
            <w:r w:rsidR="008F581B">
              <w:rPr>
                <w:rFonts w:asciiTheme="minorHAnsi" w:hAnsiTheme="minorHAnsi" w:cstheme="minorHAnsi"/>
                <w:sz w:val="22"/>
                <w:szCs w:val="22"/>
              </w:rPr>
              <w:t xml:space="preserve"> if required.</w:t>
            </w:r>
          </w:p>
          <w:p w14:paraId="3E255039" w14:textId="77777777" w:rsidR="003F2C20" w:rsidRDefault="003F2C20" w:rsidP="003F2C20">
            <w:pPr>
              <w:pStyle w:val="ListParagraph"/>
              <w:numPr>
                <w:ilvl w:val="0"/>
                <w:numId w:val="2"/>
              </w:numPr>
              <w:rPr>
                <w:rFonts w:asciiTheme="minorHAnsi" w:hAnsiTheme="minorHAnsi" w:cstheme="minorHAnsi"/>
                <w:sz w:val="22"/>
                <w:szCs w:val="22"/>
              </w:rPr>
            </w:pPr>
            <w:r w:rsidRPr="003F2C20">
              <w:rPr>
                <w:rFonts w:asciiTheme="minorHAnsi" w:hAnsiTheme="minorHAnsi" w:cstheme="minorHAnsi"/>
                <w:sz w:val="22"/>
                <w:szCs w:val="22"/>
              </w:rPr>
              <w:t xml:space="preserve">Reconciliation of the shipment (making sure the shipment matches the contents). </w:t>
            </w:r>
          </w:p>
          <w:p w14:paraId="26688D0B" w14:textId="77777777" w:rsidR="003F2C20" w:rsidRDefault="003F2C20" w:rsidP="003F2C20">
            <w:pPr>
              <w:pStyle w:val="ListParagraph"/>
              <w:numPr>
                <w:ilvl w:val="1"/>
                <w:numId w:val="2"/>
              </w:numPr>
              <w:rPr>
                <w:rFonts w:asciiTheme="minorHAnsi" w:hAnsiTheme="minorHAnsi" w:cstheme="minorHAnsi"/>
                <w:sz w:val="22"/>
                <w:szCs w:val="22"/>
              </w:rPr>
            </w:pPr>
            <w:r w:rsidRPr="003F2C20">
              <w:rPr>
                <w:rFonts w:asciiTheme="minorHAnsi" w:hAnsiTheme="minorHAnsi" w:cstheme="minorHAnsi"/>
                <w:sz w:val="22"/>
                <w:szCs w:val="22"/>
              </w:rPr>
              <w:t xml:space="preserve">Label drug if applicable. </w:t>
            </w:r>
          </w:p>
          <w:p w14:paraId="4527105B" w14:textId="7FFD2949" w:rsidR="003F2C20" w:rsidRPr="003F2C20" w:rsidRDefault="003F2C20" w:rsidP="003F2C20">
            <w:pPr>
              <w:pStyle w:val="ListParagraph"/>
              <w:numPr>
                <w:ilvl w:val="1"/>
                <w:numId w:val="2"/>
              </w:numPr>
              <w:rPr>
                <w:rFonts w:asciiTheme="minorHAnsi" w:hAnsiTheme="minorHAnsi" w:cstheme="minorHAnsi"/>
                <w:sz w:val="22"/>
                <w:szCs w:val="22"/>
              </w:rPr>
            </w:pPr>
            <w:r w:rsidRPr="003F2C20">
              <w:rPr>
                <w:rFonts w:asciiTheme="minorHAnsi" w:hAnsiTheme="minorHAnsi" w:cstheme="minorHAnsi"/>
                <w:sz w:val="22"/>
                <w:szCs w:val="22"/>
              </w:rPr>
              <w:t>Lock up drug in appropriate placement</w:t>
            </w:r>
            <w:r w:rsidR="008F581B">
              <w:rPr>
                <w:rFonts w:asciiTheme="minorHAnsi" w:hAnsiTheme="minorHAnsi" w:cstheme="minorHAnsi"/>
                <w:sz w:val="22"/>
                <w:szCs w:val="22"/>
              </w:rPr>
              <w:t xml:space="preserve"> (ambient, fridge, or freezer)</w:t>
            </w:r>
            <w:r w:rsidRPr="003F2C20">
              <w:rPr>
                <w:rFonts w:asciiTheme="minorHAnsi" w:hAnsiTheme="minorHAnsi" w:cstheme="minorHAnsi"/>
                <w:sz w:val="22"/>
                <w:szCs w:val="22"/>
              </w:rPr>
              <w:t xml:space="preserve"> once received. </w:t>
            </w:r>
          </w:p>
          <w:p w14:paraId="06AB39DF" w14:textId="25D1453B" w:rsidR="003F2C20" w:rsidRPr="003F2C20" w:rsidRDefault="003F2C20" w:rsidP="003F2C20">
            <w:pPr>
              <w:pStyle w:val="ListParagraph"/>
              <w:numPr>
                <w:ilvl w:val="0"/>
                <w:numId w:val="2"/>
              </w:numPr>
              <w:rPr>
                <w:rFonts w:asciiTheme="minorHAnsi" w:hAnsiTheme="minorHAnsi" w:cstheme="minorHAnsi"/>
                <w:sz w:val="22"/>
                <w:szCs w:val="22"/>
              </w:rPr>
            </w:pPr>
            <w:r w:rsidRPr="003F2C20">
              <w:rPr>
                <w:rFonts w:asciiTheme="minorHAnsi" w:hAnsiTheme="minorHAnsi" w:cstheme="minorHAnsi"/>
                <w:sz w:val="22"/>
                <w:szCs w:val="22"/>
              </w:rPr>
              <w:t>Log onto IRT</w:t>
            </w:r>
            <w:r w:rsidR="008F581B">
              <w:rPr>
                <w:rFonts w:asciiTheme="minorHAnsi" w:hAnsiTheme="minorHAnsi" w:cstheme="minorHAnsi"/>
                <w:sz w:val="22"/>
                <w:szCs w:val="22"/>
              </w:rPr>
              <w:t>/IVRS system</w:t>
            </w:r>
            <w:r w:rsidRPr="003F2C20">
              <w:rPr>
                <w:rFonts w:asciiTheme="minorHAnsi" w:hAnsiTheme="minorHAnsi" w:cstheme="minorHAnsi"/>
                <w:sz w:val="22"/>
                <w:szCs w:val="22"/>
              </w:rPr>
              <w:t xml:space="preserve">, and print confirmation regarding drug shipment. </w:t>
            </w:r>
          </w:p>
          <w:p w14:paraId="71D7C613" w14:textId="1BB83080" w:rsidR="003F2C20" w:rsidRPr="003F2C20" w:rsidRDefault="003F2C20" w:rsidP="003F2C20">
            <w:pPr>
              <w:pStyle w:val="ListParagraph"/>
              <w:numPr>
                <w:ilvl w:val="0"/>
                <w:numId w:val="2"/>
              </w:numPr>
              <w:rPr>
                <w:rFonts w:asciiTheme="minorHAnsi" w:hAnsiTheme="minorHAnsi" w:cstheme="minorHAnsi"/>
                <w:sz w:val="22"/>
                <w:szCs w:val="22"/>
              </w:rPr>
            </w:pPr>
            <w:r w:rsidRPr="003F2C20">
              <w:rPr>
                <w:rFonts w:asciiTheme="minorHAnsi" w:hAnsiTheme="minorHAnsi" w:cstheme="minorHAnsi"/>
                <w:sz w:val="22"/>
                <w:szCs w:val="22"/>
              </w:rPr>
              <w:t xml:space="preserve">Enter shipment into </w:t>
            </w:r>
            <w:r w:rsidR="008F581B">
              <w:rPr>
                <w:rFonts w:asciiTheme="minorHAnsi" w:hAnsiTheme="minorHAnsi" w:cstheme="minorHAnsi"/>
                <w:sz w:val="22"/>
                <w:szCs w:val="22"/>
              </w:rPr>
              <w:t>site Master D</w:t>
            </w:r>
            <w:r w:rsidRPr="003F2C20">
              <w:rPr>
                <w:rFonts w:asciiTheme="minorHAnsi" w:hAnsiTheme="minorHAnsi" w:cstheme="minorHAnsi"/>
                <w:sz w:val="22"/>
                <w:szCs w:val="22"/>
              </w:rPr>
              <w:t xml:space="preserve">rug </w:t>
            </w:r>
            <w:r w:rsidR="008F581B">
              <w:rPr>
                <w:rFonts w:asciiTheme="minorHAnsi" w:hAnsiTheme="minorHAnsi" w:cstheme="minorHAnsi"/>
                <w:sz w:val="22"/>
                <w:szCs w:val="22"/>
              </w:rPr>
              <w:t>A</w:t>
            </w:r>
            <w:r w:rsidRPr="003F2C20">
              <w:rPr>
                <w:rFonts w:asciiTheme="minorHAnsi" w:hAnsiTheme="minorHAnsi" w:cstheme="minorHAnsi"/>
                <w:sz w:val="22"/>
                <w:szCs w:val="22"/>
              </w:rPr>
              <w:t xml:space="preserve">ccountability log. </w:t>
            </w:r>
          </w:p>
          <w:p w14:paraId="7DD6AB3A" w14:textId="36A9AD39" w:rsidR="003F2C20" w:rsidRPr="003F2C20" w:rsidRDefault="003F2C20" w:rsidP="003F2C20">
            <w:pPr>
              <w:pStyle w:val="ListParagraph"/>
              <w:numPr>
                <w:ilvl w:val="0"/>
                <w:numId w:val="2"/>
              </w:numPr>
              <w:rPr>
                <w:rFonts w:asciiTheme="minorHAnsi" w:hAnsiTheme="minorHAnsi" w:cstheme="minorHAnsi"/>
                <w:sz w:val="22"/>
                <w:szCs w:val="22"/>
              </w:rPr>
            </w:pPr>
            <w:r w:rsidRPr="003F2C20">
              <w:rPr>
                <w:rFonts w:asciiTheme="minorHAnsi" w:hAnsiTheme="minorHAnsi" w:cstheme="minorHAnsi"/>
                <w:sz w:val="22"/>
                <w:szCs w:val="22"/>
              </w:rPr>
              <w:t xml:space="preserve">File all IRT, shipment, and temperature confirmation into the Regulatory binder </w:t>
            </w:r>
            <w:r w:rsidR="008F581B">
              <w:rPr>
                <w:rFonts w:asciiTheme="minorHAnsi" w:hAnsiTheme="minorHAnsi" w:cstheme="minorHAnsi"/>
                <w:sz w:val="22"/>
                <w:szCs w:val="22"/>
              </w:rPr>
              <w:t xml:space="preserve">behind the appropriate </w:t>
            </w:r>
            <w:r w:rsidRPr="003F2C20">
              <w:rPr>
                <w:rFonts w:asciiTheme="minorHAnsi" w:hAnsiTheme="minorHAnsi" w:cstheme="minorHAnsi"/>
                <w:sz w:val="22"/>
                <w:szCs w:val="22"/>
              </w:rPr>
              <w:t xml:space="preserve">tab. </w:t>
            </w:r>
          </w:p>
          <w:p w14:paraId="26A32C6D" w14:textId="0533934B" w:rsidR="00D5102B" w:rsidRPr="00CE4713" w:rsidRDefault="003F2C20" w:rsidP="003F2C20">
            <w:pPr>
              <w:pStyle w:val="ListParagraph"/>
              <w:numPr>
                <w:ilvl w:val="0"/>
                <w:numId w:val="2"/>
              </w:numPr>
              <w:rPr>
                <w:sz w:val="24"/>
              </w:rPr>
            </w:pPr>
            <w:r w:rsidRPr="003F2C20">
              <w:rPr>
                <w:rFonts w:asciiTheme="minorHAnsi" w:hAnsiTheme="minorHAnsi" w:cstheme="minorHAnsi"/>
                <w:sz w:val="22"/>
                <w:szCs w:val="22"/>
              </w:rPr>
              <w:t>Dispose of, or send back the shipping box as applicable.</w:t>
            </w:r>
          </w:p>
        </w:tc>
      </w:tr>
    </w:tbl>
    <w:p w14:paraId="26A32C6F" w14:textId="77777777" w:rsidR="00D07D7D" w:rsidRDefault="00000000"/>
    <w:sectPr w:rsidR="00D07D7D" w:rsidSect="00DC4E77">
      <w:headerReference w:type="default" r:id="rId7"/>
      <w:pgSz w:w="12240" w:h="15840"/>
      <w:pgMar w:top="1440" w:right="1440" w:bottom="1440" w:left="1440" w:header="288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63EE081" w14:textId="77777777" w:rsidR="00721A40" w:rsidRDefault="00721A40" w:rsidP="00FE685C">
      <w:r>
        <w:separator/>
      </w:r>
    </w:p>
  </w:endnote>
  <w:endnote w:type="continuationSeparator" w:id="0">
    <w:p w14:paraId="5B990D08" w14:textId="77777777" w:rsidR="00721A40" w:rsidRDefault="00721A40" w:rsidP="00FE685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BA3955A" w14:textId="77777777" w:rsidR="00721A40" w:rsidRDefault="00721A40" w:rsidP="00FE685C">
      <w:r>
        <w:separator/>
      </w:r>
    </w:p>
  </w:footnote>
  <w:footnote w:type="continuationSeparator" w:id="0">
    <w:p w14:paraId="1CC2B8A8" w14:textId="77777777" w:rsidR="00721A40" w:rsidRDefault="00721A40" w:rsidP="00FE685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6A32C74" w14:textId="477504DD" w:rsidR="00FE685C" w:rsidRPr="00DC4E77" w:rsidRDefault="00CE4713" w:rsidP="00CE4713">
    <w:pPr>
      <w:pStyle w:val="Title"/>
      <w:rPr>
        <w:color w:val="365F91" w:themeColor="accent1" w:themeShade="BF"/>
      </w:rPr>
    </w:pPr>
    <w:r w:rsidRPr="00DC4E77">
      <w:rPr>
        <w:color w:val="365F91" w:themeColor="accent1" w:themeShade="BF"/>
      </w:rPr>
      <w:t>Policy Manual</w:t>
    </w:r>
    <w:r w:rsidR="00DC4E77">
      <w:rPr>
        <w:color w:val="365F91" w:themeColor="accent1" w:themeShade="BF"/>
      </w:rPr>
      <w:tab/>
    </w:r>
    <w:r w:rsidR="00DC4E77">
      <w:rPr>
        <w:color w:val="365F91" w:themeColor="accent1" w:themeShade="BF"/>
      </w:rPr>
      <w:tab/>
    </w:r>
    <w:r w:rsidR="00DC4E77">
      <w:rPr>
        <w:color w:val="365F91" w:themeColor="accent1" w:themeShade="BF"/>
      </w:rPr>
      <w:tab/>
    </w:r>
    <w:r w:rsidR="00DC4E77">
      <w:rPr>
        <w:color w:val="365F91" w:themeColor="accent1" w:themeShade="BF"/>
      </w:rPr>
      <w:tab/>
    </w:r>
    <w:r w:rsidR="00DC4E77">
      <w:rPr>
        <w:color w:val="365F91" w:themeColor="accent1" w:themeShade="BF"/>
      </w:rPr>
      <w:tab/>
    </w:r>
    <w:r w:rsidRPr="00DC4E77">
      <w:rPr>
        <w:color w:val="365F91" w:themeColor="accent1" w:themeShade="BF"/>
      </w:rPr>
      <w:tab/>
    </w:r>
    <w:r w:rsidR="00DC4E77">
      <w:rPr>
        <w:noProof/>
      </w:rPr>
      <w:drawing>
        <wp:inline distT="0" distB="0" distL="0" distR="0" wp14:anchorId="43CA2561" wp14:editId="3D08C458">
          <wp:extent cx="1295400" cy="523281"/>
          <wp:effectExtent l="0" t="0" r="0" b="0"/>
          <wp:docPr id="1" name="Picture 1" descr="Logo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Picture 1" descr="Logo&#10;&#10;Description automatically generated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19702" cy="533098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DC4E77">
      <w:rPr>
        <w:color w:val="365F91" w:themeColor="accent1" w:themeShade="BF"/>
      </w:rPr>
      <w:tab/>
    </w:r>
  </w:p>
  <w:p w14:paraId="26A32C75" w14:textId="77777777" w:rsidR="00FE685C" w:rsidRDefault="00FE685C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0CE5A64"/>
    <w:multiLevelType w:val="singleLevel"/>
    <w:tmpl w:val="6492B480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ascii="Verdana" w:hAnsi="Verdana" w:hint="default"/>
        <w:sz w:val="20"/>
        <w:szCs w:val="20"/>
      </w:rPr>
    </w:lvl>
  </w:abstractNum>
  <w:abstractNum w:abstractNumId="1" w15:restartNumberingAfterBreak="0">
    <w:nsid w:val="58383654"/>
    <w:multiLevelType w:val="hybridMultilevel"/>
    <w:tmpl w:val="EEB8B6C4"/>
    <w:lvl w:ilvl="0" w:tplc="0409000F">
      <w:start w:val="1"/>
      <w:numFmt w:val="decimal"/>
      <w:lvlText w:val="%1."/>
      <w:lvlJc w:val="left"/>
      <w:pPr>
        <w:ind w:left="900" w:hanging="360"/>
      </w:pPr>
    </w:lvl>
    <w:lvl w:ilvl="1" w:tplc="04090019">
      <w:start w:val="1"/>
      <w:numFmt w:val="lowerLetter"/>
      <w:lvlText w:val="%2."/>
      <w:lvlJc w:val="left"/>
      <w:pPr>
        <w:ind w:left="1620" w:hanging="360"/>
      </w:pPr>
    </w:lvl>
    <w:lvl w:ilvl="2" w:tplc="0409001B" w:tentative="1">
      <w:start w:val="1"/>
      <w:numFmt w:val="lowerRoman"/>
      <w:lvlText w:val="%3."/>
      <w:lvlJc w:val="right"/>
      <w:pPr>
        <w:ind w:left="2340" w:hanging="180"/>
      </w:pPr>
    </w:lvl>
    <w:lvl w:ilvl="3" w:tplc="0409000F" w:tentative="1">
      <w:start w:val="1"/>
      <w:numFmt w:val="decimal"/>
      <w:lvlText w:val="%4."/>
      <w:lvlJc w:val="left"/>
      <w:pPr>
        <w:ind w:left="3060" w:hanging="360"/>
      </w:pPr>
    </w:lvl>
    <w:lvl w:ilvl="4" w:tplc="04090019" w:tentative="1">
      <w:start w:val="1"/>
      <w:numFmt w:val="lowerLetter"/>
      <w:lvlText w:val="%5."/>
      <w:lvlJc w:val="left"/>
      <w:pPr>
        <w:ind w:left="3780" w:hanging="360"/>
      </w:pPr>
    </w:lvl>
    <w:lvl w:ilvl="5" w:tplc="0409001B" w:tentative="1">
      <w:start w:val="1"/>
      <w:numFmt w:val="lowerRoman"/>
      <w:lvlText w:val="%6."/>
      <w:lvlJc w:val="right"/>
      <w:pPr>
        <w:ind w:left="4500" w:hanging="180"/>
      </w:pPr>
    </w:lvl>
    <w:lvl w:ilvl="6" w:tplc="0409000F" w:tentative="1">
      <w:start w:val="1"/>
      <w:numFmt w:val="decimal"/>
      <w:lvlText w:val="%7."/>
      <w:lvlJc w:val="left"/>
      <w:pPr>
        <w:ind w:left="5220" w:hanging="360"/>
      </w:pPr>
    </w:lvl>
    <w:lvl w:ilvl="7" w:tplc="04090019" w:tentative="1">
      <w:start w:val="1"/>
      <w:numFmt w:val="lowerLetter"/>
      <w:lvlText w:val="%8."/>
      <w:lvlJc w:val="left"/>
      <w:pPr>
        <w:ind w:left="5940" w:hanging="360"/>
      </w:pPr>
    </w:lvl>
    <w:lvl w:ilvl="8" w:tplc="0409001B" w:tentative="1">
      <w:start w:val="1"/>
      <w:numFmt w:val="lowerRoman"/>
      <w:lvlText w:val="%9."/>
      <w:lvlJc w:val="right"/>
      <w:pPr>
        <w:ind w:left="6660" w:hanging="180"/>
      </w:pPr>
    </w:lvl>
  </w:abstractNum>
  <w:num w:numId="1" w16cid:durableId="1242913209">
    <w:abstractNumId w:val="0"/>
  </w:num>
  <w:num w:numId="2" w16cid:durableId="39283690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5102B"/>
    <w:rsid w:val="00102133"/>
    <w:rsid w:val="00144DEA"/>
    <w:rsid w:val="001764E3"/>
    <w:rsid w:val="001F0216"/>
    <w:rsid w:val="00264901"/>
    <w:rsid w:val="00270A63"/>
    <w:rsid w:val="002A0906"/>
    <w:rsid w:val="002D0A9A"/>
    <w:rsid w:val="002D5BE1"/>
    <w:rsid w:val="002F3172"/>
    <w:rsid w:val="003F2C20"/>
    <w:rsid w:val="007119E6"/>
    <w:rsid w:val="00721A40"/>
    <w:rsid w:val="007667EA"/>
    <w:rsid w:val="007E5737"/>
    <w:rsid w:val="00815E5D"/>
    <w:rsid w:val="008F581B"/>
    <w:rsid w:val="009126E8"/>
    <w:rsid w:val="0096562A"/>
    <w:rsid w:val="00A57562"/>
    <w:rsid w:val="00A9209C"/>
    <w:rsid w:val="00B0789A"/>
    <w:rsid w:val="00BC0F1B"/>
    <w:rsid w:val="00BD222B"/>
    <w:rsid w:val="00C060A5"/>
    <w:rsid w:val="00C12A83"/>
    <w:rsid w:val="00C664F2"/>
    <w:rsid w:val="00CE4713"/>
    <w:rsid w:val="00D5102B"/>
    <w:rsid w:val="00D8562A"/>
    <w:rsid w:val="00DC4E77"/>
    <w:rsid w:val="00DD7E31"/>
    <w:rsid w:val="00E05508"/>
    <w:rsid w:val="00FE685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26A32C55"/>
  <w15:docId w15:val="{23376A74-DF9A-4A51-83C0-C7A3367C603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0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D5102B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CE4713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Heading8">
    <w:name w:val="heading 8"/>
    <w:basedOn w:val="Normal"/>
    <w:next w:val="Normal"/>
    <w:link w:val="Heading8Char"/>
    <w:qFormat/>
    <w:rsid w:val="00D5102B"/>
    <w:pPr>
      <w:keepNext/>
      <w:outlineLvl w:val="7"/>
    </w:pPr>
    <w:rPr>
      <w:sz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8Char">
    <w:name w:val="Heading 8 Char"/>
    <w:basedOn w:val="DefaultParagraphFont"/>
    <w:link w:val="Heading8"/>
    <w:rsid w:val="00D5102B"/>
    <w:rPr>
      <w:rFonts w:ascii="Times New Roman" w:eastAsia="Times New Roman" w:hAnsi="Times New Roman" w:cs="Times New Roman"/>
      <w:sz w:val="24"/>
      <w:szCs w:val="20"/>
    </w:rPr>
  </w:style>
  <w:style w:type="paragraph" w:styleId="BodyText2">
    <w:name w:val="Body Text 2"/>
    <w:basedOn w:val="Normal"/>
    <w:link w:val="BodyText2Char"/>
    <w:rsid w:val="00D5102B"/>
    <w:rPr>
      <w:sz w:val="24"/>
    </w:rPr>
  </w:style>
  <w:style w:type="character" w:customStyle="1" w:styleId="BodyText2Char">
    <w:name w:val="Body Text 2 Char"/>
    <w:basedOn w:val="DefaultParagraphFont"/>
    <w:link w:val="BodyText2"/>
    <w:rsid w:val="00D5102B"/>
    <w:rPr>
      <w:rFonts w:ascii="Times New Roman" w:eastAsia="Times New Roman" w:hAnsi="Times New Roman" w:cs="Times New Roman"/>
      <w:sz w:val="24"/>
      <w:szCs w:val="20"/>
    </w:rPr>
  </w:style>
  <w:style w:type="paragraph" w:customStyle="1" w:styleId="TableText">
    <w:name w:val="Table Text"/>
    <w:basedOn w:val="Normal"/>
    <w:rsid w:val="00D5102B"/>
    <w:rPr>
      <w:sz w:val="24"/>
    </w:rPr>
  </w:style>
  <w:style w:type="paragraph" w:customStyle="1" w:styleId="TableHeaderText">
    <w:name w:val="Table Header Text"/>
    <w:basedOn w:val="TableText"/>
    <w:rsid w:val="00D5102B"/>
    <w:pPr>
      <w:jc w:val="center"/>
    </w:pPr>
    <w:rPr>
      <w:b/>
    </w:rPr>
  </w:style>
  <w:style w:type="paragraph" w:styleId="Header">
    <w:name w:val="header"/>
    <w:basedOn w:val="Normal"/>
    <w:link w:val="HeaderChar"/>
    <w:uiPriority w:val="99"/>
    <w:unhideWhenUsed/>
    <w:rsid w:val="00FE685C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FE685C"/>
    <w:rPr>
      <w:rFonts w:ascii="Times New Roman" w:eastAsia="Times New Roman" w:hAnsi="Times New Roman" w:cs="Times New Roman"/>
      <w:sz w:val="20"/>
      <w:szCs w:val="20"/>
    </w:rPr>
  </w:style>
  <w:style w:type="paragraph" w:styleId="Footer">
    <w:name w:val="footer"/>
    <w:basedOn w:val="Normal"/>
    <w:link w:val="FooterChar"/>
    <w:uiPriority w:val="99"/>
    <w:unhideWhenUsed/>
    <w:rsid w:val="00FE685C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FE685C"/>
    <w:rPr>
      <w:rFonts w:ascii="Times New Roman" w:eastAsia="Times New Roman" w:hAnsi="Times New Roman" w:cs="Times New Roman"/>
      <w:sz w:val="20"/>
      <w:szCs w:val="20"/>
    </w:rPr>
  </w:style>
  <w:style w:type="paragraph" w:styleId="ListParagraph">
    <w:name w:val="List Paragraph"/>
    <w:basedOn w:val="Normal"/>
    <w:uiPriority w:val="34"/>
    <w:qFormat/>
    <w:rsid w:val="00FE685C"/>
    <w:pPr>
      <w:ind w:left="720"/>
      <w:contextualSpacing/>
    </w:pPr>
  </w:style>
  <w:style w:type="paragraph" w:styleId="Title">
    <w:name w:val="Title"/>
    <w:basedOn w:val="Normal"/>
    <w:next w:val="Normal"/>
    <w:link w:val="TitleChar"/>
    <w:uiPriority w:val="10"/>
    <w:qFormat/>
    <w:rsid w:val="00CE4713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CE4713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Heading1Char">
    <w:name w:val="Heading 1 Char"/>
    <w:basedOn w:val="DefaultParagraphFont"/>
    <w:link w:val="Heading1"/>
    <w:uiPriority w:val="9"/>
    <w:rsid w:val="00CE4713"/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171681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148</Words>
  <Characters>846</Characters>
  <Application>Microsoft Office Word</Application>
  <DocSecurity>0</DocSecurity>
  <Lines>7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Hewlett-Packard</Company>
  <LinksUpToDate>false</LinksUpToDate>
  <CharactersWithSpaces>993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heinzj</dc:creator>
  <cp:lastModifiedBy>Jill Heinz</cp:lastModifiedBy>
  <cp:revision>2</cp:revision>
  <cp:lastPrinted>2021-12-11T20:39:00Z</cp:lastPrinted>
  <dcterms:created xsi:type="dcterms:W3CDTF">2022-12-17T22:54:00Z</dcterms:created>
  <dcterms:modified xsi:type="dcterms:W3CDTF">2022-12-17T22:54:00Z</dcterms:modified>
</cp:coreProperties>
</file>