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47"/>
      </w:tblGrid>
      <w:tr w:rsidR="00D5102B" w:rsidRPr="00833AD4" w14:paraId="26A32C56" w14:textId="77777777" w:rsidTr="00725759">
        <w:trPr>
          <w:trHeight w:val="500"/>
        </w:trPr>
        <w:tc>
          <w:tcPr>
            <w:tcW w:w="9247" w:type="dxa"/>
            <w:shd w:val="clear" w:color="auto" w:fill="C6D9F1" w:themeFill="text2" w:themeFillTint="33"/>
            <w:vAlign w:val="center"/>
          </w:tcPr>
          <w:p w14:paraId="26A32C55" w14:textId="3E9D7AFE" w:rsidR="00D5102B" w:rsidRPr="00FE685C" w:rsidRDefault="002A0906" w:rsidP="00CE4713">
            <w:pPr>
              <w:pStyle w:val="Heading1"/>
            </w:pPr>
            <w:r w:rsidRPr="00725759">
              <w:t>Allergic/Anaphylactic Reaction Procedure</w:t>
            </w:r>
          </w:p>
        </w:tc>
      </w:tr>
      <w:tr w:rsidR="00D5102B" w14:paraId="26A32C6E" w14:textId="77777777" w:rsidTr="00CE4713">
        <w:tblPrEx>
          <w:tblLook w:val="01E0" w:firstRow="1" w:lastRow="1" w:firstColumn="1" w:lastColumn="1" w:noHBand="0" w:noVBand="0"/>
        </w:tblPrEx>
        <w:trPr>
          <w:trHeight w:val="11645"/>
        </w:trPr>
        <w:tc>
          <w:tcPr>
            <w:tcW w:w="9247" w:type="dxa"/>
          </w:tcPr>
          <w:p w14:paraId="26A32C57" w14:textId="77777777" w:rsidR="00D5102B" w:rsidRPr="005D697E" w:rsidRDefault="00D5102B" w:rsidP="00321239">
            <w:pPr>
              <w:pStyle w:val="Heading8"/>
              <w:tabs>
                <w:tab w:val="left" w:pos="5220"/>
              </w:tabs>
              <w:ind w:left="180"/>
              <w:rPr>
                <w:rFonts w:ascii="Verdana" w:hAnsi="Verdana"/>
                <w:b/>
                <w:color w:val="808080"/>
                <w:sz w:val="20"/>
              </w:rPr>
            </w:pPr>
          </w:p>
          <w:p w14:paraId="26A32C5A" w14:textId="3E20AD2E" w:rsidR="00D5102B" w:rsidRPr="002A0906" w:rsidRDefault="00BD222B" w:rsidP="00321239">
            <w:pPr>
              <w:pStyle w:val="Heading8"/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 xml:space="preserve">Approval Date: </w:t>
            </w:r>
            <w:r w:rsidR="002A0906" w:rsidRPr="002A0906">
              <w:rPr>
                <w:rFonts w:asciiTheme="minorHAnsi" w:hAnsiTheme="minorHAnsi" w:cstheme="minorHAnsi"/>
                <w:sz w:val="22"/>
                <w:szCs w:val="22"/>
              </w:rPr>
              <w:t>01SEP20</w:t>
            </w:r>
            <w:r w:rsidR="00725759">
              <w:rPr>
                <w:rFonts w:asciiTheme="minorHAnsi" w:hAnsiTheme="minorHAnsi" w:cstheme="minorHAnsi"/>
                <w:sz w:val="22"/>
                <w:szCs w:val="22"/>
              </w:rPr>
              <w:t>22</w:t>
            </w:r>
          </w:p>
          <w:p w14:paraId="26A32C5D" w14:textId="77777777" w:rsidR="00FE685C" w:rsidRPr="002A0906" w:rsidRDefault="00FE685C" w:rsidP="001764E3">
            <w:pPr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38EFFF4" w14:textId="155997E3" w:rsidR="00D549BA" w:rsidRDefault="00D549BA" w:rsidP="002A0906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Make PI</w:t>
            </w:r>
            <w:r w:rsidR="006C612F">
              <w:rPr>
                <w:rFonts w:asciiTheme="minorHAnsi" w:hAnsiTheme="minorHAnsi" w:cstheme="minorHAnsi"/>
                <w:sz w:val="22"/>
                <w:szCs w:val="22"/>
              </w:rPr>
              <w:t xml:space="preserve"> or Sub-I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aware of allergic </w:t>
            </w:r>
            <w:r w:rsidR="006C612F">
              <w:rPr>
                <w:rFonts w:asciiTheme="minorHAnsi" w:hAnsiTheme="minorHAnsi" w:cstheme="minorHAnsi"/>
                <w:sz w:val="22"/>
                <w:szCs w:val="22"/>
              </w:rPr>
              <w:t>reaction immediately</w:t>
            </w:r>
          </w:p>
          <w:p w14:paraId="4563F3B5" w14:textId="70F73E57" w:rsidR="002A0906" w:rsidRPr="002A0906" w:rsidRDefault="002A0906" w:rsidP="002A0906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>Gradual onset allergic or anaphylactic reaction with mild dermal response and WITHOUT respiratory distress will be treated with Diphenhydramine 25 mg tablet.</w:t>
            </w:r>
          </w:p>
          <w:p w14:paraId="26894AEF" w14:textId="77777777" w:rsidR="002A0906" w:rsidRPr="002A0906" w:rsidRDefault="002A0906" w:rsidP="002A0906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 xml:space="preserve">Moderate respiratory distress and dermal response will be treated with Diphenhydramine 50mg/mL 0.5 ml Intramuscular injection and can repeat every 30 minutes as needed.  </w:t>
            </w:r>
          </w:p>
          <w:p w14:paraId="7C0C870A" w14:textId="77777777" w:rsidR="002A0906" w:rsidRPr="002A0906" w:rsidRDefault="002A0906" w:rsidP="002A0906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 xml:space="preserve">A </w:t>
            </w:r>
            <w:r w:rsidRPr="006C612F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Severe Anaphylactic</w:t>
            </w: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 xml:space="preserve"> reaction showing signs of severe or significant dermal response and/or respiratory distress will be treated with Epinephrine 1:1000 mg    1.0 ml Intramuscular injection.  </w:t>
            </w:r>
            <w:r w:rsidRPr="006C612F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911 will be called immediately.</w:t>
            </w:r>
          </w:p>
          <w:p w14:paraId="07A59122" w14:textId="77777777" w:rsidR="002A0906" w:rsidRPr="002A0906" w:rsidRDefault="002A0906" w:rsidP="002A0906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>All subjects will be assessed by the physician and observed by staff until dismissed by physician and/or symptoms have resolved with discussion of aftercare from physician orders upon exiting.</w:t>
            </w:r>
          </w:p>
          <w:p w14:paraId="26A32C6D" w14:textId="75BD7A9F" w:rsidR="00D5102B" w:rsidRPr="00CE4713" w:rsidRDefault="002A0906" w:rsidP="002A0906">
            <w:pPr>
              <w:pStyle w:val="ListParagraph"/>
              <w:numPr>
                <w:ilvl w:val="0"/>
                <w:numId w:val="2"/>
              </w:numPr>
              <w:rPr>
                <w:sz w:val="24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>Report as directed to sponsor.</w:t>
            </w:r>
          </w:p>
        </w:tc>
      </w:tr>
    </w:tbl>
    <w:p w14:paraId="26A32C6F" w14:textId="77777777" w:rsidR="00D07D7D" w:rsidRDefault="00000000"/>
    <w:sectPr w:rsidR="00D07D7D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A6E516" w14:textId="77777777" w:rsidR="0098570F" w:rsidRDefault="0098570F" w:rsidP="00FE685C">
      <w:r>
        <w:separator/>
      </w:r>
    </w:p>
  </w:endnote>
  <w:endnote w:type="continuationSeparator" w:id="0">
    <w:p w14:paraId="08BD30E9" w14:textId="77777777" w:rsidR="0098570F" w:rsidRDefault="0098570F" w:rsidP="00FE68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95367D" w14:textId="77777777" w:rsidR="0098570F" w:rsidRDefault="0098570F" w:rsidP="00FE685C">
      <w:r>
        <w:separator/>
      </w:r>
    </w:p>
  </w:footnote>
  <w:footnote w:type="continuationSeparator" w:id="0">
    <w:p w14:paraId="60C7BD0E" w14:textId="77777777" w:rsidR="0098570F" w:rsidRDefault="0098570F" w:rsidP="00FE68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32C74" w14:textId="59DA40DB" w:rsidR="00FE685C" w:rsidRDefault="00CE4713" w:rsidP="00CE4713">
    <w:pPr>
      <w:pStyle w:val="Title"/>
    </w:pPr>
    <w:r w:rsidRPr="00725759">
      <w:rPr>
        <w:color w:val="365F91" w:themeColor="accent1" w:themeShade="BF"/>
      </w:rPr>
      <w:t>Policy Manual</w:t>
    </w:r>
    <w:r w:rsidRPr="00CE4713">
      <w:rPr>
        <w:color w:val="5F497A" w:themeColor="accent4" w:themeShade="BF"/>
      </w:rPr>
      <w:tab/>
    </w:r>
    <w:r w:rsidR="00725759">
      <w:rPr>
        <w:color w:val="5F497A" w:themeColor="accent4" w:themeShade="BF"/>
      </w:rPr>
      <w:tab/>
    </w:r>
    <w:r w:rsidR="00725759">
      <w:rPr>
        <w:color w:val="5F497A" w:themeColor="accent4" w:themeShade="BF"/>
      </w:rPr>
      <w:tab/>
    </w:r>
    <w:r w:rsidR="00725759">
      <w:rPr>
        <w:color w:val="5F497A" w:themeColor="accent4" w:themeShade="BF"/>
      </w:rPr>
      <w:tab/>
    </w:r>
    <w:r w:rsidR="00725759">
      <w:rPr>
        <w:color w:val="5F497A" w:themeColor="accent4" w:themeShade="BF"/>
      </w:rPr>
      <w:tab/>
    </w:r>
    <w:r>
      <w:tab/>
    </w:r>
    <w:r w:rsidR="00725759">
      <w:rPr>
        <w:noProof/>
      </w:rPr>
      <w:drawing>
        <wp:inline distT="0" distB="0" distL="0" distR="0" wp14:anchorId="072EB6A3" wp14:editId="2621345A">
          <wp:extent cx="1295400" cy="523281"/>
          <wp:effectExtent l="0" t="0" r="0" b="0"/>
          <wp:docPr id="1" name="Picture 1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9702" cy="5330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6A32C75" w14:textId="77777777" w:rsidR="00FE685C" w:rsidRDefault="00FE68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E5A64"/>
    <w:multiLevelType w:val="singleLevel"/>
    <w:tmpl w:val="6492B4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sz w:val="20"/>
        <w:szCs w:val="20"/>
      </w:rPr>
    </w:lvl>
  </w:abstractNum>
  <w:abstractNum w:abstractNumId="1" w15:restartNumberingAfterBreak="0">
    <w:nsid w:val="58383654"/>
    <w:multiLevelType w:val="hybridMultilevel"/>
    <w:tmpl w:val="EEB8B6C4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 w16cid:durableId="224217616">
    <w:abstractNumId w:val="0"/>
  </w:num>
  <w:num w:numId="2" w16cid:durableId="14478486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02B"/>
    <w:rsid w:val="00102133"/>
    <w:rsid w:val="00144DEA"/>
    <w:rsid w:val="001764E3"/>
    <w:rsid w:val="001F0216"/>
    <w:rsid w:val="00264901"/>
    <w:rsid w:val="00270A63"/>
    <w:rsid w:val="002A0906"/>
    <w:rsid w:val="002D5BE1"/>
    <w:rsid w:val="002F3172"/>
    <w:rsid w:val="0034669D"/>
    <w:rsid w:val="006C612F"/>
    <w:rsid w:val="007119E6"/>
    <w:rsid w:val="00725759"/>
    <w:rsid w:val="007667EA"/>
    <w:rsid w:val="007E5737"/>
    <w:rsid w:val="00815E5D"/>
    <w:rsid w:val="009126E8"/>
    <w:rsid w:val="0098570F"/>
    <w:rsid w:val="00A064DA"/>
    <w:rsid w:val="00B0789A"/>
    <w:rsid w:val="00B12C6F"/>
    <w:rsid w:val="00BC0F1B"/>
    <w:rsid w:val="00BD222B"/>
    <w:rsid w:val="00C12A83"/>
    <w:rsid w:val="00C51EFE"/>
    <w:rsid w:val="00C664F2"/>
    <w:rsid w:val="00CE4713"/>
    <w:rsid w:val="00D5102B"/>
    <w:rsid w:val="00D549BA"/>
    <w:rsid w:val="00DD7E31"/>
    <w:rsid w:val="00E05508"/>
    <w:rsid w:val="00FE6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A32C55"/>
  <w15:docId w15:val="{23376A74-DF9A-4A51-83C0-C7A3367C6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10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47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8">
    <w:name w:val="heading 8"/>
    <w:basedOn w:val="Normal"/>
    <w:next w:val="Normal"/>
    <w:link w:val="Heading8Char"/>
    <w:qFormat/>
    <w:rsid w:val="00D5102B"/>
    <w:pPr>
      <w:keepNext/>
      <w:outlineLvl w:val="7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8Char">
    <w:name w:val="Heading 8 Char"/>
    <w:basedOn w:val="DefaultParagraphFont"/>
    <w:link w:val="Heading8"/>
    <w:rsid w:val="00D5102B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D5102B"/>
    <w:rPr>
      <w:sz w:val="24"/>
    </w:rPr>
  </w:style>
  <w:style w:type="character" w:customStyle="1" w:styleId="BodyText2Char">
    <w:name w:val="Body Text 2 Char"/>
    <w:basedOn w:val="DefaultParagraphFont"/>
    <w:link w:val="BodyText2"/>
    <w:rsid w:val="00D5102B"/>
    <w:rPr>
      <w:rFonts w:ascii="Times New Roman" w:eastAsia="Times New Roman" w:hAnsi="Times New Roman" w:cs="Times New Roman"/>
      <w:sz w:val="24"/>
      <w:szCs w:val="20"/>
    </w:rPr>
  </w:style>
  <w:style w:type="paragraph" w:customStyle="1" w:styleId="TableText">
    <w:name w:val="Table Text"/>
    <w:basedOn w:val="Normal"/>
    <w:rsid w:val="00D5102B"/>
    <w:rPr>
      <w:sz w:val="24"/>
    </w:rPr>
  </w:style>
  <w:style w:type="paragraph" w:customStyle="1" w:styleId="TableHeaderText">
    <w:name w:val="Table Header Text"/>
    <w:basedOn w:val="TableText"/>
    <w:rsid w:val="00D5102B"/>
    <w:pPr>
      <w:jc w:val="center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FE685C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CE471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E47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E471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168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135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heinzj</dc:creator>
  <cp:lastModifiedBy>Jill Heinz</cp:lastModifiedBy>
  <cp:revision>2</cp:revision>
  <cp:lastPrinted>2021-12-11T19:25:00Z</cp:lastPrinted>
  <dcterms:created xsi:type="dcterms:W3CDTF">2022-12-17T22:59:00Z</dcterms:created>
  <dcterms:modified xsi:type="dcterms:W3CDTF">2022-12-17T22:59:00Z</dcterms:modified>
</cp:coreProperties>
</file>